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D724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安阳市肿瘤医院</w:t>
      </w:r>
    </w:p>
    <w:p w14:paraId="09BD2CD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云资源及配服务套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确认书</w:t>
      </w:r>
    </w:p>
    <w:p w14:paraId="10437894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具体需求如下：</w:t>
      </w:r>
    </w:p>
    <w:p w14:paraId="52CF7C03">
      <w:pPr>
        <w:rPr>
          <w:rFonts w:hint="eastAsia"/>
          <w:lang w:val="en-US" w:eastAsia="zh-CN"/>
        </w:rPr>
      </w:pPr>
    </w:p>
    <w:p w14:paraId="3CB20AC3">
      <w:pPr>
        <w:rPr>
          <w:rFonts w:hint="eastAsia"/>
          <w:lang w:val="en-US" w:eastAsia="zh-CN"/>
        </w:rPr>
      </w:pPr>
    </w:p>
    <w:tbl>
      <w:tblPr>
        <w:tblStyle w:val="2"/>
        <w:tblW w:w="13942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199"/>
        <w:gridCol w:w="1015"/>
        <w:gridCol w:w="1466"/>
        <w:gridCol w:w="6931"/>
        <w:gridCol w:w="1692"/>
      </w:tblGrid>
      <w:tr w14:paraId="6FEA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现云资源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高速存储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影像数据存储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金额元</w:t>
            </w:r>
          </w:p>
        </w:tc>
      </w:tr>
      <w:tr w14:paraId="6E42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0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1198vCPU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1CE53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158096GB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（约158TB）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261688GB</w:t>
            </w:r>
          </w:p>
          <w:p w14:paraId="61D88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（约262TB）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6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11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需要提供云资源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2040vCPU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8504GB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268764 GB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445TB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B1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3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F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备注：此云资源是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按照现有云资源的1.7倍进行核算，非医院实际使用资源，现有资源可能会增加。</w:t>
            </w:r>
          </w:p>
          <w:p w14:paraId="5AD0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要求：按照单价*需要提供的云资源进行报价。</w:t>
            </w:r>
          </w:p>
        </w:tc>
      </w:tr>
      <w:tr w14:paraId="439D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4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容灾资源</w:t>
            </w:r>
          </w:p>
          <w:p w14:paraId="596A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满足容灾业务使用需求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满足容灾业务使用需求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满足容灾业务使用需求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础要求：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、数据要实现实时（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CDP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）备份，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、要能实现单业务接管，做到真正意义上的，数据不丢失、业务不中断。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、按照标准的“两地三中心建设”，给出方案。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47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安全防护设备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7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功能描述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金额元</w:t>
            </w:r>
          </w:p>
        </w:tc>
      </w:tr>
      <w:tr w14:paraId="008A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0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三级等保机房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C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三级等保机房包含的安全组件：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EE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B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态势感知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B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8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E77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9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数据库脱敏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3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4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D9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D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动态密码管理系统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90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E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3DD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5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数据备份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异地备份</w:t>
            </w:r>
          </w:p>
          <w:p w14:paraId="2889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7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5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4D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10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65B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中标公司每半年提供一次服务器漏扫，如发现漏洞应在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个工作日修复（尤其是中高危漏洞）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、中标公司要根据医院发展给出专业的资源重整方案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、中标公司负责我院在贵公司的服务器和存储的数据安全，并根据院方需求配合资源分配，不得以任何借口拒绝。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、中标公司负责我院在移动公司所有数据的迁移，产生的任何费用由中标公司承担（如果需要部署裸光纤移动公司配合）</w:t>
            </w:r>
          </w:p>
          <w:p w14:paraId="6C6D97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服务内容包含：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管家服务：提供专属管家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7x24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小时省心服务，范围：问题咨询、突发事件保障、配置变更、周期巡检、巡检风险处理、巡检报告。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交付服务：业务上云评估咨询服务、上云迁移服务、上云实施服务、专线接入服务、物理设备托管接入服务、培训服务、备案支持服务。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响应支持：应急响应、基础服务（帮助与文档、订阅支持、生命周期管理、续费延期服务）、响应方式（官网在线咨询、电话支持、工单支持）。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4.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安全水位线：提供弱密码检测与辅助闭环，公网暴露面的高危端口发现与辅助闭环，协助勒索数据恢复（仅限非信创提供）。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5.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监控服务：云资源异常事件监控支持、云资源用量与性能监控支持、支持业务拨测任务与告警管理工具、业务拨测配额免费提供、外网暴露云主机安全风险检查、安全防护风险检查、威胁情报通知。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还包括如下代维服务内容： 1. 云资源风险主动服务：针对托管云云资源监控告警、数据保障风险告警的主动式运维服务承接，从定制化告警策略配置、提前预测风险、主动介入处置并闭环等，提供告警事件与风险的一站式全栈管理服务支持； 2. 安全风险主动服务：针对托管云云上安全风险主动式运维服务支持，分别从安全组件配置风险检查、云平台配置风险检查、外网暴露面风险检查、咸胁情报对业务影响分析等维度及时进行风险检测，并提供主动通知及修复建议。</w:t>
            </w:r>
          </w:p>
          <w:p w14:paraId="38BEEE0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Style w:val="5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监控服务医院大屏端：医院信息中心必须有我院的云资源在云端的运行情况大屏监视。（包含硬件和线路）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C8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专线</w:t>
            </w:r>
          </w:p>
        </w:tc>
        <w:tc>
          <w:tcPr>
            <w:tcW w:w="10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1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云机房到医院的专线费用和方案,含灾备机房专线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87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1B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3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C5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3年合计：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C9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D915814"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备注：1、每年固定金额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2、现场勘察3、合同期限三年4、本地化部署（安阳市范围内有云机房）。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BEA16"/>
    <w:multiLevelType w:val="singleLevel"/>
    <w:tmpl w:val="85BBEA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F7782F"/>
    <w:multiLevelType w:val="singleLevel"/>
    <w:tmpl w:val="E5F7782F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YjY0MzZmYzczNTJmM2Q2NGYzNzFiNzk5ZDlhOTgifQ=="/>
  </w:docVars>
  <w:rsids>
    <w:rsidRoot w:val="00000000"/>
    <w:rsid w:val="00266DBF"/>
    <w:rsid w:val="006E177F"/>
    <w:rsid w:val="00ED5818"/>
    <w:rsid w:val="081A5643"/>
    <w:rsid w:val="0A3E25DB"/>
    <w:rsid w:val="11623919"/>
    <w:rsid w:val="12E744BF"/>
    <w:rsid w:val="12F6616B"/>
    <w:rsid w:val="17D3583A"/>
    <w:rsid w:val="1ACB065E"/>
    <w:rsid w:val="1B3E5AE3"/>
    <w:rsid w:val="1B995C39"/>
    <w:rsid w:val="26F70F90"/>
    <w:rsid w:val="363576F6"/>
    <w:rsid w:val="38435714"/>
    <w:rsid w:val="38E21217"/>
    <w:rsid w:val="3F7F248E"/>
    <w:rsid w:val="4270011F"/>
    <w:rsid w:val="451552A8"/>
    <w:rsid w:val="4EC56BC6"/>
    <w:rsid w:val="4ED324E1"/>
    <w:rsid w:val="501C7A82"/>
    <w:rsid w:val="5A1775EC"/>
    <w:rsid w:val="5B0F2E39"/>
    <w:rsid w:val="6039476E"/>
    <w:rsid w:val="671032CF"/>
    <w:rsid w:val="678A7274"/>
    <w:rsid w:val="68F2302E"/>
    <w:rsid w:val="6D312A06"/>
    <w:rsid w:val="708F4D4A"/>
    <w:rsid w:val="72F72273"/>
    <w:rsid w:val="794C7C6B"/>
    <w:rsid w:val="7D423E5B"/>
    <w:rsid w:val="7ECF536C"/>
    <w:rsid w:val="BB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basedOn w:val="4"/>
    <w:qFormat/>
    <w:uiPriority w:val="0"/>
    <w:rPr>
      <w:rFonts w:ascii="宋体-简" w:hAnsi="宋体-简" w:eastAsia="宋体-简" w:cs="宋体-简"/>
      <w:color w:val="000000"/>
      <w:sz w:val="21"/>
      <w:szCs w:val="21"/>
      <w:u w:val="none"/>
    </w:rPr>
  </w:style>
  <w:style w:type="character" w:customStyle="1" w:styleId="7">
    <w:name w:val="font2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1145</Words>
  <Characters>1218</Characters>
  <Lines>0</Lines>
  <Paragraphs>0</Paragraphs>
  <TotalTime>28</TotalTime>
  <ScaleCrop>false</ScaleCrop>
  <LinksUpToDate>false</LinksUpToDate>
  <CharactersWithSpaces>1228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2024-12-26T00:21:00Z</dcterms:created>
  <dc:creator>信息中心</dc:creator>
  <cp:lastModifiedBy>IceWatermelon</cp:lastModifiedBy>
  <dcterms:modified xsi:type="dcterms:W3CDTF">2025-02-08T01:31:15Z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92B43FF5D9C34523A4D82467B5F0AF66_13</vt:lpwstr>
  </property>
  <property fmtid="{D5CDD505-2E9C-101B-9397-08002B2CF9AE}" pid="4" name="KSOTemplateDocerSaveRecord">
    <vt:lpwstr>eyJoZGlkIjoiYzUyZWIzNTExYzdkNWM1NTU4ZGY0ZTg2NjljNzE0YjIiLCJ1c2VySWQiOiI0NzI0NzAxMDcifQ==</vt:lpwstr>
  </property>
</Properties>
</file>